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ACF5F0" w14:textId="7F1DE0C5" w:rsidR="00B3549E" w:rsidRPr="00E9553F" w:rsidRDefault="00B3549E" w:rsidP="00B3549E">
      <w:pPr>
        <w:pBdr>
          <w:bottom w:val="single" w:sz="4" w:space="1" w:color="auto"/>
        </w:pBdr>
        <w:tabs>
          <w:tab w:val="right" w:pos="9781"/>
        </w:tabs>
        <w:rPr>
          <w:rFonts w:ascii="Arial" w:eastAsiaTheme="minorEastAsia" w:hAnsi="Arial" w:cs="Arial" w:hint="eastAsia"/>
          <w:b/>
          <w:noProof/>
          <w:sz w:val="24"/>
          <w:szCs w:val="24"/>
          <w:lang w:eastAsia="zh-CN"/>
        </w:rPr>
      </w:pPr>
      <w:r w:rsidRPr="00B3549E">
        <w:rPr>
          <w:rFonts w:ascii="Arial" w:hAnsi="Arial" w:cs="Arial"/>
          <w:b/>
          <w:noProof/>
          <w:sz w:val="24"/>
          <w:szCs w:val="24"/>
        </w:rPr>
        <w:t>SA WG2 Meeting #S2-16</w:t>
      </w:r>
      <w:r w:rsidR="002001AD">
        <w:rPr>
          <w:rFonts w:ascii="Arial" w:eastAsiaTheme="minorEastAsia" w:hAnsi="Arial" w:cs="Arial" w:hint="eastAsia"/>
          <w:b/>
          <w:noProof/>
          <w:sz w:val="24"/>
          <w:szCs w:val="24"/>
          <w:lang w:eastAsia="zh-CN"/>
        </w:rPr>
        <w:t>4</w:t>
      </w:r>
      <w:r w:rsidRPr="00B3549E">
        <w:rPr>
          <w:rFonts w:ascii="Arial" w:hAnsi="Arial" w:cs="Arial"/>
          <w:b/>
          <w:noProof/>
          <w:sz w:val="24"/>
          <w:szCs w:val="24"/>
        </w:rPr>
        <w:tab/>
        <w:t>S2-240</w:t>
      </w:r>
      <w:r w:rsidR="00426F4C">
        <w:rPr>
          <w:rFonts w:ascii="Arial" w:eastAsiaTheme="minorEastAsia" w:hAnsi="Arial" w:cs="Arial" w:hint="eastAsia"/>
          <w:b/>
          <w:noProof/>
          <w:sz w:val="24"/>
          <w:szCs w:val="24"/>
          <w:lang w:eastAsia="zh-CN"/>
        </w:rPr>
        <w:t>8393</w:t>
      </w:r>
    </w:p>
    <w:p w14:paraId="2526E21D" w14:textId="5C8BE631" w:rsidR="002A0CA5" w:rsidRPr="007E7EE8" w:rsidRDefault="002001AD" w:rsidP="00B3549E">
      <w:pPr>
        <w:pBdr>
          <w:bottom w:val="single" w:sz="4" w:space="1" w:color="auto"/>
        </w:pBdr>
        <w:tabs>
          <w:tab w:val="right" w:pos="9781"/>
        </w:tabs>
        <w:rPr>
          <w:rFonts w:ascii="Arial" w:eastAsiaTheme="minorEastAsia" w:hAnsi="Arial" w:cs="Arial"/>
          <w:b/>
          <w:noProof/>
          <w:sz w:val="24"/>
          <w:szCs w:val="24"/>
          <w:lang w:eastAsia="zh-CN"/>
        </w:rPr>
      </w:pPr>
      <w:r w:rsidRPr="002001AD">
        <w:rPr>
          <w:rFonts w:ascii="Arial" w:hAnsi="Arial" w:cs="Arial"/>
          <w:b/>
          <w:noProof/>
          <w:sz w:val="24"/>
          <w:szCs w:val="24"/>
        </w:rPr>
        <w:t>19 - 23 August, Maastricht, Netherlands</w:t>
      </w:r>
      <w:r w:rsidR="007E7EE8">
        <w:rPr>
          <w:rFonts w:eastAsiaTheme="minorEastAsia"/>
          <w:b/>
          <w:noProof/>
          <w:sz w:val="24"/>
          <w:lang w:eastAsia="zh-CN"/>
        </w:rPr>
        <w:tab/>
      </w:r>
      <w:r w:rsidR="007E7EE8" w:rsidRPr="00CD61B0">
        <w:rPr>
          <w:rFonts w:cs="Arial"/>
          <w:b/>
          <w:bCs/>
          <w:color w:val="0000FF"/>
        </w:rPr>
        <w:t>(</w:t>
      </w:r>
      <w:r w:rsidR="007E7EE8">
        <w:rPr>
          <w:rFonts w:cs="Arial"/>
          <w:b/>
          <w:bCs/>
          <w:color w:val="0000FF"/>
        </w:rPr>
        <w:t xml:space="preserve">revision of </w:t>
      </w:r>
      <w:r w:rsidR="007E7EE8">
        <w:rPr>
          <w:rFonts w:cs="Arial" w:hint="eastAsia"/>
          <w:b/>
          <w:bCs/>
          <w:color w:val="0000FF"/>
          <w:lang w:eastAsia="zh-CN"/>
        </w:rPr>
        <w:t>S2</w:t>
      </w:r>
      <w:r w:rsidR="007E7EE8">
        <w:rPr>
          <w:rFonts w:cs="Arial"/>
          <w:b/>
          <w:bCs/>
          <w:color w:val="0000FF"/>
          <w:lang w:eastAsia="zh-CN"/>
        </w:rPr>
        <w:t>-24</w:t>
      </w:r>
      <w:r w:rsidR="007E7EE8">
        <w:rPr>
          <w:rFonts w:eastAsiaTheme="minorEastAsia" w:cs="Arial" w:hint="eastAsia"/>
          <w:b/>
          <w:bCs/>
          <w:color w:val="0000FF"/>
          <w:lang w:eastAsia="zh-CN"/>
        </w:rPr>
        <w:t>0</w:t>
      </w:r>
      <w:r w:rsidR="00B3549E">
        <w:rPr>
          <w:rFonts w:eastAsiaTheme="minorEastAsia" w:cs="Arial" w:hint="eastAsia"/>
          <w:b/>
          <w:bCs/>
          <w:color w:val="0000FF"/>
          <w:lang w:eastAsia="zh-CN"/>
        </w:rPr>
        <w:t>xxxx</w:t>
      </w:r>
      <w:r w:rsidR="007E7EE8" w:rsidRPr="00CD61B0">
        <w:rPr>
          <w:rFonts w:cs="Arial"/>
          <w:b/>
          <w:bCs/>
          <w:color w:val="0000FF"/>
        </w:rPr>
        <w:t>)</w:t>
      </w:r>
    </w:p>
    <w:p w14:paraId="4BE83621" w14:textId="0317F527" w:rsidR="006C17BB" w:rsidRPr="000D536A" w:rsidRDefault="006C17BB">
      <w:pPr>
        <w:ind w:left="2127" w:hanging="2127"/>
        <w:rPr>
          <w:rFonts w:ascii="Arial" w:eastAsiaTheme="minorEastAsia" w:hAnsi="Arial" w:cs="Arial"/>
          <w:b/>
          <w:lang w:val="en-US" w:eastAsia="zh-CN"/>
        </w:rPr>
      </w:pPr>
      <w:r w:rsidRPr="009B1A0D">
        <w:rPr>
          <w:rFonts w:ascii="Arial" w:hAnsi="Arial" w:cs="Arial"/>
          <w:b/>
        </w:rPr>
        <w:t>Source:</w:t>
      </w:r>
      <w:r w:rsidRPr="009B1A0D">
        <w:rPr>
          <w:rFonts w:ascii="Arial" w:hAnsi="Arial" w:cs="Arial"/>
          <w:b/>
        </w:rPr>
        <w:tab/>
      </w:r>
      <w:r w:rsidR="00E11F58">
        <w:rPr>
          <w:rFonts w:ascii="Arial" w:hAnsi="Arial" w:cs="Arial"/>
          <w:b/>
        </w:rPr>
        <w:t>OPPO</w:t>
      </w:r>
      <w:r w:rsidR="000D536A">
        <w:rPr>
          <w:rFonts w:ascii="Arial" w:eastAsiaTheme="minorEastAsia" w:hAnsi="Arial" w:cs="Arial" w:hint="eastAsia"/>
          <w:b/>
          <w:lang w:eastAsia="zh-CN"/>
        </w:rPr>
        <w:t xml:space="preserve">, </w:t>
      </w:r>
      <w:r w:rsidR="000D536A" w:rsidRPr="000D536A">
        <w:rPr>
          <w:rFonts w:ascii="Arial" w:eastAsiaTheme="minorEastAsia" w:hAnsi="Arial" w:cs="Arial"/>
          <w:b/>
          <w:lang w:eastAsia="zh-CN"/>
        </w:rPr>
        <w:t>vivo, China Telecom, Xiaomi, CATT</w:t>
      </w:r>
    </w:p>
    <w:p w14:paraId="765619B3" w14:textId="31EB37DC" w:rsidR="002F7462" w:rsidRPr="005E4747"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BA5320">
        <w:rPr>
          <w:rFonts w:ascii="Arial" w:hAnsi="Arial" w:cs="Arial"/>
          <w:b/>
        </w:rPr>
        <w:t>FS_</w:t>
      </w:r>
      <w:r w:rsidR="00C7679A">
        <w:rPr>
          <w:rFonts w:ascii="Arial" w:hAnsi="Arial" w:cs="Arial"/>
          <w:b/>
        </w:rPr>
        <w:t>MASSS</w:t>
      </w:r>
      <w:r w:rsidR="00BA5320">
        <w:rPr>
          <w:rFonts w:ascii="Arial" w:hAnsi="Arial" w:cs="Arial"/>
          <w:b/>
        </w:rPr>
        <w:t xml:space="preserve"> </w:t>
      </w:r>
      <w:r w:rsidR="005E4747">
        <w:rPr>
          <w:rFonts w:ascii="Arial" w:eastAsiaTheme="minorEastAsia" w:hAnsi="Arial" w:cs="Arial" w:hint="eastAsia"/>
          <w:b/>
          <w:lang w:eastAsia="zh-CN"/>
        </w:rPr>
        <w:t>Interim conclusion for KI #1.4</w:t>
      </w:r>
      <w:r w:rsidR="00C96E9D">
        <w:rPr>
          <w:rFonts w:ascii="Arial" w:eastAsiaTheme="minorEastAsia" w:hAnsi="Arial" w:cs="Arial" w:hint="eastAsia"/>
          <w:b/>
          <w:lang w:eastAsia="zh-CN"/>
        </w:rPr>
        <w:t xml:space="preserve"> on policy enhancement for </w:t>
      </w:r>
      <w:proofErr w:type="spellStart"/>
      <w:r w:rsidR="00C96E9D">
        <w:rPr>
          <w:rFonts w:ascii="Arial" w:eastAsiaTheme="minorEastAsia" w:hAnsi="Arial" w:cs="Arial" w:hint="eastAsia"/>
          <w:b/>
          <w:lang w:eastAsia="zh-CN"/>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BDC521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7679A">
        <w:rPr>
          <w:rFonts w:ascii="Arial" w:hAnsi="Arial" w:cs="Arial"/>
          <w:b/>
        </w:rPr>
        <w:t>13</w:t>
      </w:r>
    </w:p>
    <w:p w14:paraId="456D2A75" w14:textId="194B34C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7679A">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624E5738"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This paper proposes</w:t>
      </w:r>
      <w:bookmarkStart w:id="1" w:name="_Hlk166861078"/>
      <w:r w:rsidR="00C733B1" w:rsidRPr="00ED3262">
        <w:rPr>
          <w:rFonts w:ascii="Arial" w:hAnsi="Arial" w:cs="Arial"/>
          <w:i/>
        </w:rPr>
        <w:t xml:space="preserve"> </w:t>
      </w:r>
      <w:r w:rsidR="005E4747">
        <w:rPr>
          <w:rFonts w:ascii="Arial" w:eastAsiaTheme="minorEastAsia" w:hAnsi="Arial" w:cs="Arial" w:hint="eastAsia"/>
          <w:i/>
          <w:lang w:eastAsia="zh-CN"/>
        </w:rPr>
        <w:t>interim conclusion</w:t>
      </w:r>
      <w:r w:rsidR="00365A03" w:rsidRPr="00365A03">
        <w:rPr>
          <w:rFonts w:ascii="Arial" w:hAnsi="Arial" w:cs="Arial"/>
          <w:i/>
        </w:rPr>
        <w:t xml:space="preserve"> for </w:t>
      </w:r>
      <w:r w:rsidR="005E4747">
        <w:rPr>
          <w:rFonts w:ascii="Arial" w:eastAsiaTheme="minorEastAsia" w:hAnsi="Arial" w:cs="Arial" w:hint="eastAsia"/>
          <w:i/>
          <w:lang w:eastAsia="zh-CN"/>
        </w:rPr>
        <w:t>KI #1.4</w:t>
      </w:r>
      <w:r w:rsidR="00C7679A">
        <w:rPr>
          <w:rFonts w:ascii="Arial" w:hAnsi="Arial" w:cs="Arial"/>
          <w:i/>
        </w:rPr>
        <w:t xml:space="preserve"> </w:t>
      </w:r>
      <w:r w:rsidR="00C733B1" w:rsidRPr="00ED3262">
        <w:rPr>
          <w:rFonts w:ascii="Arial" w:hAnsi="Arial" w:cs="Arial"/>
          <w:i/>
        </w:rPr>
        <w:t>for</w:t>
      </w:r>
      <w:bookmarkEnd w:id="1"/>
      <w:r w:rsidR="00C733B1" w:rsidRPr="00ED3262">
        <w:rPr>
          <w:rFonts w:ascii="Arial" w:hAnsi="Arial" w:cs="Arial"/>
          <w:i/>
        </w:rPr>
        <w:t xml:space="preserve"> </w:t>
      </w:r>
      <w:r w:rsidR="00ED3262" w:rsidRPr="00ED3262">
        <w:rPr>
          <w:rFonts w:ascii="Arial" w:hAnsi="Arial" w:cs="Arial"/>
          <w:i/>
        </w:rPr>
        <w:t>the FS_</w:t>
      </w:r>
      <w:r w:rsidR="00C7679A">
        <w:rPr>
          <w:rFonts w:ascii="Arial" w:hAnsi="Arial" w:cs="Arial"/>
          <w:i/>
        </w:rPr>
        <w:t>MASSS</w:t>
      </w:r>
      <w:r w:rsidR="00ED3262" w:rsidRPr="00ED3262">
        <w:rPr>
          <w:rFonts w:ascii="Arial" w:hAnsi="Arial" w:cs="Arial"/>
          <w:i/>
        </w:rPr>
        <w:t xml:space="preserve"> TR</w:t>
      </w:r>
      <w:r>
        <w:rPr>
          <w:rFonts w:ascii="Arial" w:hAnsi="Arial" w:cs="Arial"/>
          <w:i/>
        </w:rPr>
        <w:t xml:space="preserve"> 23.700-</w:t>
      </w:r>
      <w:r w:rsidR="00C7679A">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4977F3DD" w:rsidR="00D84A94" w:rsidRDefault="000349D8" w:rsidP="0071031C">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w:t>
      </w:r>
      <w:r w:rsidR="00FA3C5E" w:rsidRPr="00FA3C5E">
        <w:rPr>
          <w:rFonts w:eastAsiaTheme="minorEastAsia"/>
          <w:color w:val="auto"/>
          <w:lang w:eastAsia="en-US"/>
        </w:rPr>
        <w:t xml:space="preserve"> interim conclusion for KI #1.4 for</w:t>
      </w:r>
      <w:r w:rsidR="00FA3C5E">
        <w:rPr>
          <w:rFonts w:eastAsiaTheme="minorEastAsia" w:hint="eastAsia"/>
          <w:color w:val="auto"/>
          <w:lang w:eastAsia="zh-CN"/>
        </w:rPr>
        <w:t xml:space="preserve"> Dual Steer</w:t>
      </w:r>
      <w:r w:rsidR="00C504F4">
        <w:rPr>
          <w:rFonts w:eastAsiaTheme="minorEastAsia"/>
          <w:color w:val="auto"/>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305E009B"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7679A">
        <w:rPr>
          <w:rFonts w:eastAsiaTheme="minorEastAsia"/>
          <w:color w:val="auto"/>
          <w:lang w:eastAsia="en-US"/>
        </w:rPr>
        <w:t>54</w:t>
      </w:r>
      <w:r>
        <w:rPr>
          <w:rFonts w:eastAsiaTheme="minorEastAsia"/>
          <w:color w:val="auto"/>
          <w:lang w:eastAsia="en-US"/>
        </w:rPr>
        <w:t xml:space="preserve"> V</w:t>
      </w:r>
      <w:r w:rsidR="00426F4C">
        <w:rPr>
          <w:rFonts w:eastAsiaTheme="minorEastAsia" w:hint="eastAsia"/>
          <w:color w:val="auto"/>
          <w:lang w:eastAsia="zh-CN"/>
        </w:rPr>
        <w:t>1</w:t>
      </w:r>
      <w:r>
        <w:rPr>
          <w:rFonts w:eastAsiaTheme="minorEastAsia"/>
          <w:color w:val="auto"/>
          <w:lang w:eastAsia="en-US"/>
        </w:rPr>
        <w:t>.</w:t>
      </w:r>
      <w:r w:rsidR="00426F4C">
        <w:rPr>
          <w:rFonts w:eastAsiaTheme="minorEastAsia" w:hint="eastAsia"/>
          <w:color w:val="auto"/>
          <w:lang w:eastAsia="zh-CN"/>
        </w:rPr>
        <w:t>0</w:t>
      </w:r>
      <w:r>
        <w:rPr>
          <w:rFonts w:eastAsiaTheme="minorEastAsia"/>
          <w:color w:val="auto"/>
          <w:lang w:eastAsia="en-US"/>
        </w:rPr>
        <w:t>.0</w:t>
      </w:r>
      <w:r w:rsidR="006A41D1" w:rsidRPr="009B1A0D">
        <w:rPr>
          <w:rFonts w:eastAsiaTheme="minorEastAsia"/>
          <w:color w:val="auto"/>
          <w:lang w:eastAsia="en-US"/>
        </w:rPr>
        <w:t>.</w:t>
      </w:r>
    </w:p>
    <w:p w14:paraId="128169CA" w14:textId="51E47A13" w:rsidR="0071031C" w:rsidRPr="007E7EE8" w:rsidRDefault="00C60A72" w:rsidP="007E7EE8">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2" w:name="_Toc93073650"/>
      <w:bookmarkStart w:id="3" w:name="_Toc153818177"/>
      <w:bookmarkStart w:id="4" w:name="_Toc153818393"/>
    </w:p>
    <w:p w14:paraId="4F7396F2" w14:textId="32BBCA6F" w:rsidR="0028639A" w:rsidRPr="00DD0289" w:rsidRDefault="0028639A" w:rsidP="0028639A">
      <w:bookmarkStart w:id="5" w:name="startOfAnnexes"/>
      <w:bookmarkEnd w:id="2"/>
      <w:bookmarkEnd w:id="3"/>
      <w:bookmarkEnd w:id="4"/>
      <w:bookmarkEnd w:id="5"/>
      <w:r>
        <w:rPr>
          <w:rFonts w:ascii="Arial" w:eastAsia="Times New Roman" w:hAnsi="Arial"/>
          <w:sz w:val="36"/>
          <w:lang w:eastAsia="en-GB"/>
        </w:rPr>
        <w:t>8</w:t>
      </w:r>
      <w:r w:rsidRPr="00D02F75">
        <w:rPr>
          <w:rFonts w:ascii="Arial" w:eastAsia="Times New Roman" w:hAnsi="Arial"/>
          <w:sz w:val="36"/>
          <w:lang w:eastAsia="en-GB"/>
        </w:rPr>
        <w:t>.</w:t>
      </w:r>
      <w:r>
        <w:rPr>
          <w:rFonts w:ascii="Arial" w:eastAsiaTheme="minorEastAsia" w:hAnsi="Arial" w:hint="eastAsia"/>
          <w:sz w:val="36"/>
          <w:lang w:eastAsia="zh-CN"/>
        </w:rPr>
        <w:t>1.</w:t>
      </w:r>
      <w:r>
        <w:rPr>
          <w:rFonts w:ascii="Arial" w:eastAsia="Times New Roman" w:hAnsi="Arial"/>
          <w:sz w:val="36"/>
          <w:lang w:eastAsia="en-GB"/>
        </w:rPr>
        <w:t>X</w:t>
      </w:r>
      <w:r w:rsidRPr="00D02F75">
        <w:rPr>
          <w:rFonts w:ascii="Arial" w:eastAsia="Times New Roman" w:hAnsi="Arial"/>
          <w:sz w:val="36"/>
          <w:lang w:eastAsia="en-GB"/>
        </w:rPr>
        <w:t xml:space="preserve"> </w:t>
      </w:r>
      <w:r>
        <w:rPr>
          <w:rFonts w:ascii="Arial" w:eastAsiaTheme="minorEastAsia" w:hAnsi="Arial" w:hint="eastAsia"/>
          <w:sz w:val="36"/>
          <w:lang w:eastAsia="zh-CN"/>
        </w:rPr>
        <w:t xml:space="preserve">Interim </w:t>
      </w:r>
      <w:r>
        <w:rPr>
          <w:rFonts w:ascii="Arial" w:eastAsia="Times New Roman" w:hAnsi="Arial"/>
          <w:sz w:val="36"/>
          <w:lang w:eastAsia="en-GB"/>
        </w:rPr>
        <w:t>Conclusions for Key Issue #</w:t>
      </w:r>
      <w:r>
        <w:rPr>
          <w:rFonts w:ascii="Arial" w:eastAsiaTheme="minorEastAsia" w:hAnsi="Arial" w:hint="eastAsia"/>
          <w:sz w:val="36"/>
          <w:lang w:eastAsia="zh-CN"/>
        </w:rPr>
        <w:t>1.4</w:t>
      </w:r>
      <w:r>
        <w:rPr>
          <w:rFonts w:ascii="Arial" w:eastAsia="Times New Roman" w:hAnsi="Arial"/>
          <w:sz w:val="36"/>
          <w:lang w:eastAsia="en-GB"/>
        </w:rPr>
        <w:tab/>
      </w:r>
    </w:p>
    <w:p w14:paraId="2072A75F" w14:textId="2D8BD91E" w:rsidR="0028639A" w:rsidRPr="00DD0289" w:rsidRDefault="00A3582F" w:rsidP="0028639A">
      <w:r w:rsidRPr="00A3582F">
        <w:t xml:space="preserve">The following interim conclusions are agreed for principles of Key Issue #1.4 "Policy enhancements for </w:t>
      </w:r>
      <w:proofErr w:type="spellStart"/>
      <w:r w:rsidRPr="00A3582F">
        <w:t>DualSteer</w:t>
      </w:r>
      <w:proofErr w:type="spellEnd"/>
      <w:r w:rsidRPr="00A3582F">
        <w:t>":</w:t>
      </w:r>
    </w:p>
    <w:p w14:paraId="3ECCE14B" w14:textId="0C8A318D" w:rsidR="0028639A" w:rsidRPr="002001AD" w:rsidRDefault="0040344F" w:rsidP="002001AD">
      <w:pPr>
        <w:overflowPunct/>
        <w:autoSpaceDE/>
        <w:autoSpaceDN/>
        <w:adjustRightInd/>
        <w:textAlignment w:val="auto"/>
        <w:rPr>
          <w:rFonts w:eastAsia="宋体"/>
        </w:rPr>
      </w:pPr>
      <w:r w:rsidRPr="002001AD">
        <w:rPr>
          <w:rFonts w:eastAsia="宋体" w:hint="eastAsia"/>
          <w:lang w:eastAsia="zh-CN"/>
        </w:rPr>
        <w:t>UE policy</w:t>
      </w:r>
      <w:r w:rsidR="002001AD">
        <w:rPr>
          <w:rFonts w:eastAsia="宋体" w:hint="eastAsia"/>
          <w:lang w:eastAsia="zh-CN"/>
        </w:rPr>
        <w:t xml:space="preserve"> for </w:t>
      </w:r>
      <w:proofErr w:type="spellStart"/>
      <w:r w:rsidR="00E305F3">
        <w:rPr>
          <w:rFonts w:eastAsia="宋体" w:hint="eastAsia"/>
          <w:lang w:eastAsia="zh-CN"/>
        </w:rPr>
        <w:t>DualSteer</w:t>
      </w:r>
      <w:proofErr w:type="spellEnd"/>
      <w:r w:rsidRPr="002001AD">
        <w:rPr>
          <w:rFonts w:eastAsia="宋体" w:hint="eastAsia"/>
          <w:lang w:eastAsia="zh-CN"/>
        </w:rPr>
        <w:t xml:space="preserve"> (e.g. </w:t>
      </w:r>
      <w:r w:rsidR="00E305F3">
        <w:rPr>
          <w:rFonts w:eastAsia="宋体" w:hint="eastAsia"/>
          <w:lang w:eastAsia="zh-CN"/>
        </w:rPr>
        <w:t xml:space="preserve">new defined </w:t>
      </w:r>
      <w:r w:rsidRPr="002001AD">
        <w:rPr>
          <w:rFonts w:eastAsia="宋体" w:hint="eastAsia"/>
          <w:lang w:eastAsia="zh-CN"/>
        </w:rPr>
        <w:t>Access Selection Policy</w:t>
      </w:r>
      <w:r w:rsidR="002001AD">
        <w:rPr>
          <w:rFonts w:eastAsia="宋体" w:hint="eastAsia"/>
          <w:lang w:eastAsia="zh-CN"/>
        </w:rPr>
        <w:t xml:space="preserve"> or enhanced URSP</w:t>
      </w:r>
      <w:r w:rsidRPr="002001AD">
        <w:rPr>
          <w:rFonts w:eastAsia="宋体" w:hint="eastAsia"/>
          <w:lang w:eastAsia="zh-CN"/>
        </w:rPr>
        <w:t xml:space="preserve">) can be used to select </w:t>
      </w:r>
      <w:r w:rsidR="00705D1A">
        <w:rPr>
          <w:rFonts w:eastAsia="宋体"/>
          <w:lang w:eastAsia="zh-CN"/>
        </w:rPr>
        <w:t>a</w:t>
      </w:r>
      <w:r w:rsidR="00705D1A" w:rsidRPr="002001AD">
        <w:rPr>
          <w:rFonts w:eastAsia="宋体" w:hint="eastAsia"/>
          <w:lang w:eastAsia="zh-CN"/>
        </w:rPr>
        <w:t xml:space="preserve"> </w:t>
      </w:r>
      <w:r w:rsidRPr="002001AD">
        <w:rPr>
          <w:rFonts w:eastAsia="宋体" w:hint="eastAsia"/>
          <w:lang w:eastAsia="zh-CN"/>
        </w:rPr>
        <w:t>registered access network</w:t>
      </w:r>
      <w:r w:rsidR="00FA3C5E" w:rsidRPr="002001AD">
        <w:rPr>
          <w:rFonts w:eastAsia="宋体" w:hint="eastAsia"/>
          <w:lang w:eastAsia="zh-CN"/>
        </w:rPr>
        <w:t xml:space="preserve"> (</w:t>
      </w:r>
      <w:r w:rsidR="00FA3C5E" w:rsidRPr="008037BD">
        <w:rPr>
          <w:rFonts w:eastAsia="宋体" w:hint="eastAsia"/>
          <w:lang w:eastAsia="zh-CN"/>
        </w:rPr>
        <w:t>i.e. registered UE)</w:t>
      </w:r>
      <w:r w:rsidRPr="002001AD">
        <w:rPr>
          <w:rFonts w:eastAsia="宋体" w:hint="eastAsia"/>
          <w:lang w:eastAsia="zh-CN"/>
        </w:rPr>
        <w:t xml:space="preserve"> </w:t>
      </w:r>
      <w:r w:rsidR="00FA3C5E" w:rsidRPr="002001AD">
        <w:rPr>
          <w:rFonts w:eastAsia="宋体" w:hint="eastAsia"/>
          <w:lang w:eastAsia="zh-CN"/>
        </w:rPr>
        <w:t>for traffic steering</w:t>
      </w:r>
      <w:r w:rsidR="0028639A" w:rsidRPr="002001AD">
        <w:rPr>
          <w:rFonts w:eastAsia="宋体"/>
        </w:rPr>
        <w:t>.</w:t>
      </w:r>
      <w:r w:rsidR="00FA3C5E" w:rsidRPr="002001AD">
        <w:rPr>
          <w:rFonts w:eastAsia="宋体" w:hint="eastAsia"/>
          <w:lang w:eastAsia="zh-CN"/>
        </w:rPr>
        <w:t xml:space="preserve"> The URSP rule is</w:t>
      </w:r>
      <w:r w:rsidR="0050676D">
        <w:rPr>
          <w:rFonts w:eastAsia="宋体" w:hint="eastAsia"/>
          <w:lang w:eastAsia="zh-CN"/>
        </w:rPr>
        <w:t xml:space="preserve"> </w:t>
      </w:r>
      <w:r w:rsidR="00705D1A">
        <w:rPr>
          <w:rFonts w:eastAsia="宋体" w:hint="eastAsia"/>
          <w:lang w:eastAsia="zh-CN"/>
        </w:rPr>
        <w:t>used</w:t>
      </w:r>
      <w:r w:rsidR="00FA3C5E" w:rsidRPr="002001AD">
        <w:rPr>
          <w:rFonts w:eastAsia="宋体" w:hint="eastAsia"/>
          <w:lang w:eastAsia="zh-CN"/>
        </w:rPr>
        <w:t xml:space="preserve"> to associate </w:t>
      </w:r>
      <w:r w:rsidR="00FA3C5E" w:rsidRPr="002001AD">
        <w:rPr>
          <w:rFonts w:eastAsia="宋体"/>
          <w:lang w:eastAsia="zh-CN"/>
        </w:rPr>
        <w:t xml:space="preserve">the Application traffic to a PDU session </w:t>
      </w:r>
      <w:r w:rsidR="00705D1A">
        <w:rPr>
          <w:rFonts w:eastAsia="宋体"/>
          <w:lang w:eastAsia="zh-CN"/>
        </w:rPr>
        <w:t xml:space="preserve">based on the evaluation </w:t>
      </w:r>
      <w:r w:rsidR="00FA3C5E" w:rsidRPr="002001AD">
        <w:rPr>
          <w:rFonts w:eastAsia="宋体"/>
          <w:lang w:eastAsia="zh-CN"/>
        </w:rPr>
        <w:t>as defined in clause 6.6.2.3 of TS 23.503</w:t>
      </w:r>
      <w:r w:rsidR="00FA3C5E" w:rsidRPr="002001AD">
        <w:rPr>
          <w:rFonts w:eastAsia="宋体" w:hint="eastAsia"/>
          <w:lang w:eastAsia="zh-CN"/>
        </w:rPr>
        <w:t>[5].</w:t>
      </w:r>
    </w:p>
    <w:p w14:paraId="39EF9E3E" w14:textId="77777777" w:rsidR="002001AD" w:rsidRPr="00126595" w:rsidRDefault="002001AD" w:rsidP="002001AD">
      <w:pPr>
        <w:rPr>
          <w:color w:val="auto"/>
        </w:rPr>
      </w:pPr>
      <w:r w:rsidRPr="00126595">
        <w:rPr>
          <w:color w:val="auto"/>
        </w:rPr>
        <w:t xml:space="preserve">For provisioning of UE policy for </w:t>
      </w:r>
      <w:proofErr w:type="spellStart"/>
      <w:r w:rsidRPr="00126595">
        <w:rPr>
          <w:color w:val="auto"/>
        </w:rPr>
        <w:t>DualSteer</w:t>
      </w:r>
      <w:proofErr w:type="spellEnd"/>
      <w:r w:rsidRPr="00126595">
        <w:rPr>
          <w:rFonts w:hint="eastAsia"/>
          <w:color w:val="auto"/>
        </w:rPr>
        <w:t>:</w:t>
      </w:r>
    </w:p>
    <w:p w14:paraId="3896717D" w14:textId="00A121C8" w:rsidR="002001AD" w:rsidRPr="00126595" w:rsidRDefault="002001AD" w:rsidP="002001AD">
      <w:pPr>
        <w:pStyle w:val="B1"/>
        <w:rPr>
          <w:rFonts w:eastAsiaTheme="minorEastAsia"/>
          <w:color w:val="auto"/>
          <w:lang w:eastAsia="zh-CN"/>
        </w:rPr>
      </w:pPr>
      <w:r w:rsidRPr="002001AD">
        <w:rPr>
          <w:rFonts w:eastAsiaTheme="minorEastAsia"/>
          <w:color w:val="auto"/>
          <w:lang w:eastAsia="zh-CN"/>
        </w:rPr>
        <w:t>UCU procedure is used for</w:t>
      </w:r>
      <w:r w:rsidR="00604301">
        <w:rPr>
          <w:rFonts w:eastAsiaTheme="minorEastAsia" w:hint="eastAsia"/>
          <w:color w:val="auto"/>
          <w:lang w:eastAsia="zh-CN"/>
        </w:rPr>
        <w:t xml:space="preserve"> the delivery of</w:t>
      </w:r>
      <w:r w:rsidRPr="002001AD">
        <w:rPr>
          <w:rFonts w:eastAsiaTheme="minorEastAsia"/>
          <w:color w:val="auto"/>
          <w:lang w:eastAsia="zh-CN"/>
        </w:rPr>
        <w:t xml:space="preserve"> UE</w:t>
      </w:r>
      <w:r w:rsidR="00604301">
        <w:rPr>
          <w:rFonts w:eastAsiaTheme="minorEastAsia" w:hint="eastAsia"/>
          <w:color w:val="auto"/>
          <w:lang w:eastAsia="zh-CN"/>
        </w:rPr>
        <w:t xml:space="preserve"> </w:t>
      </w:r>
      <w:r w:rsidRPr="002001AD">
        <w:rPr>
          <w:rFonts w:eastAsiaTheme="minorEastAsia"/>
          <w:color w:val="auto"/>
          <w:lang w:eastAsia="zh-CN"/>
        </w:rPr>
        <w:t>po</w:t>
      </w:r>
      <w:r w:rsidRPr="008037BD">
        <w:rPr>
          <w:rFonts w:eastAsiaTheme="minorEastAsia"/>
          <w:color w:val="auto"/>
          <w:lang w:eastAsia="zh-CN"/>
        </w:rPr>
        <w:t>licy</w:t>
      </w:r>
      <w:r w:rsidR="00604301" w:rsidRPr="008037BD">
        <w:rPr>
          <w:rFonts w:eastAsiaTheme="minorEastAsia" w:hint="eastAsia"/>
          <w:color w:val="auto"/>
          <w:lang w:eastAsia="zh-CN"/>
        </w:rPr>
        <w:t xml:space="preserve"> for </w:t>
      </w:r>
      <w:proofErr w:type="spellStart"/>
      <w:r w:rsidR="00604301" w:rsidRPr="008037BD">
        <w:rPr>
          <w:rFonts w:eastAsiaTheme="minorEastAsia" w:hint="eastAsia"/>
          <w:color w:val="auto"/>
          <w:lang w:eastAsia="zh-CN"/>
        </w:rPr>
        <w:t>DualSteer</w:t>
      </w:r>
      <w:proofErr w:type="spellEnd"/>
      <w:r w:rsidR="00506A8F" w:rsidRPr="008037BD">
        <w:rPr>
          <w:rFonts w:eastAsiaTheme="minorEastAsia" w:hint="eastAsia"/>
          <w:color w:val="auto"/>
          <w:lang w:eastAsia="zh-CN"/>
        </w:rPr>
        <w:t xml:space="preserve"> for </w:t>
      </w:r>
      <w:r w:rsidRPr="008037BD">
        <w:rPr>
          <w:rFonts w:eastAsiaTheme="minorEastAsia"/>
          <w:color w:val="auto"/>
          <w:lang w:eastAsia="zh-CN"/>
        </w:rPr>
        <w:t>the two SUPIs in same de</w:t>
      </w:r>
      <w:r w:rsidRPr="002001AD">
        <w:rPr>
          <w:rFonts w:eastAsiaTheme="minorEastAsia"/>
          <w:color w:val="auto"/>
          <w:lang w:eastAsia="zh-CN"/>
        </w:rPr>
        <w:t>vice.</w:t>
      </w:r>
    </w:p>
    <w:p w14:paraId="5F173B64" w14:textId="30910F2F" w:rsidR="002001AD" w:rsidRPr="002001AD" w:rsidRDefault="002001AD" w:rsidP="002001AD">
      <w:pPr>
        <w:pStyle w:val="NO"/>
        <w:rPr>
          <w:rFonts w:eastAsiaTheme="minorEastAsia"/>
          <w:lang w:val="en-US" w:eastAsia="zh-CN"/>
        </w:rPr>
      </w:pPr>
      <w:r>
        <w:rPr>
          <w:lang w:eastAsia="en-GB"/>
        </w:rPr>
        <w:t>NOTE 1</w:t>
      </w:r>
      <w:r w:rsidRPr="00F921DD">
        <w:rPr>
          <w:lang w:eastAsia="en-GB"/>
        </w:rPr>
        <w:t>:</w:t>
      </w:r>
      <w:r w:rsidRPr="00F921DD">
        <w:rPr>
          <w:lang w:eastAsia="en-GB"/>
        </w:rPr>
        <w:tab/>
      </w:r>
      <w:r>
        <w:rPr>
          <w:lang w:eastAsia="en-GB"/>
        </w:rPr>
        <w:t xml:space="preserve">Whether extends URSP or uses new UE policy, e.g., ASP, and </w:t>
      </w:r>
      <w:r w:rsidR="00506A8F">
        <w:rPr>
          <w:rFonts w:eastAsiaTheme="minorEastAsia" w:hint="eastAsia"/>
          <w:lang w:eastAsia="zh-CN"/>
        </w:rPr>
        <w:t>w</w:t>
      </w:r>
      <w:r w:rsidRPr="002001AD">
        <w:rPr>
          <w:lang w:eastAsia="en-GB"/>
        </w:rPr>
        <w:t>hat information (e.g., updated policy or authorization information) is notified to PCF is determined in normative phase</w:t>
      </w:r>
      <w:r w:rsidRPr="00F921DD">
        <w:rPr>
          <w:lang w:val="en-US" w:eastAsia="en-GB"/>
        </w:rPr>
        <w:t>.</w:t>
      </w:r>
    </w:p>
    <w:p w14:paraId="69CCFAAE" w14:textId="77777777" w:rsidR="00A3582F" w:rsidRPr="00FF712E" w:rsidRDefault="00A3582F" w:rsidP="00A3582F">
      <w:r w:rsidRPr="00FF712E">
        <w:t xml:space="preserve">For </w:t>
      </w:r>
      <w:r>
        <w:t xml:space="preserve">the content of UE policy for </w:t>
      </w:r>
      <w:proofErr w:type="spellStart"/>
      <w:r>
        <w:t>DualSteer</w:t>
      </w:r>
      <w:proofErr w:type="spellEnd"/>
      <w:r w:rsidRPr="00FF712E">
        <w:rPr>
          <w:rFonts w:hint="eastAsia"/>
        </w:rPr>
        <w:t>:</w:t>
      </w:r>
    </w:p>
    <w:p w14:paraId="77B9DBD2" w14:textId="0E59B39F" w:rsidR="00A3582F" w:rsidRDefault="00A3582F" w:rsidP="00A3582F">
      <w:pPr>
        <w:pStyle w:val="B1"/>
        <w:rPr>
          <w:rFonts w:eastAsiaTheme="minorEastAsia"/>
          <w:lang w:eastAsia="zh-CN"/>
        </w:rPr>
      </w:pPr>
      <w:bookmarkStart w:id="6" w:name="_Hlk173509201"/>
      <w:r>
        <w:rPr>
          <w:rFonts w:eastAsiaTheme="minorEastAsia"/>
          <w:lang w:eastAsia="zh-CN"/>
        </w:rPr>
        <w:t xml:space="preserve">The </w:t>
      </w:r>
      <w:proofErr w:type="spellStart"/>
      <w:r>
        <w:rPr>
          <w:rFonts w:eastAsiaTheme="minorEastAsia"/>
          <w:lang w:eastAsia="zh-CN"/>
        </w:rPr>
        <w:t>DualSteer</w:t>
      </w:r>
      <w:proofErr w:type="spellEnd"/>
      <w:r>
        <w:rPr>
          <w:rFonts w:eastAsiaTheme="minorEastAsia"/>
          <w:lang w:eastAsia="zh-CN"/>
        </w:rPr>
        <w:t xml:space="preserve"> device perform</w:t>
      </w:r>
      <w:r w:rsidR="00705D1A">
        <w:rPr>
          <w:rFonts w:eastAsiaTheme="minorEastAsia"/>
          <w:lang w:eastAsia="zh-CN"/>
        </w:rPr>
        <w:t>s</w:t>
      </w:r>
      <w:r>
        <w:rPr>
          <w:rFonts w:eastAsiaTheme="minorEastAsia"/>
          <w:lang w:eastAsia="zh-CN"/>
        </w:rPr>
        <w:t xml:space="preserve"> </w:t>
      </w:r>
      <w:proofErr w:type="spellStart"/>
      <w:r>
        <w:rPr>
          <w:rFonts w:eastAsiaTheme="minorEastAsia"/>
          <w:lang w:eastAsia="zh-CN"/>
        </w:rPr>
        <w:t>DualSteer</w:t>
      </w:r>
      <w:proofErr w:type="spellEnd"/>
      <w:r>
        <w:rPr>
          <w:rFonts w:eastAsiaTheme="minorEastAsia"/>
          <w:lang w:eastAsia="zh-CN"/>
        </w:rPr>
        <w:t xml:space="preserve"> traffic steering</w:t>
      </w:r>
      <w:r w:rsidR="00705D1A">
        <w:rPr>
          <w:rFonts w:eastAsiaTheme="minorEastAsia"/>
          <w:lang w:eastAsia="zh-CN"/>
        </w:rPr>
        <w:t xml:space="preserve"> based on the UE policy</w:t>
      </w:r>
      <w:r>
        <w:rPr>
          <w:rFonts w:eastAsiaTheme="minorEastAsia"/>
          <w:lang w:eastAsia="zh-CN"/>
        </w:rPr>
        <w:t>. The</w:t>
      </w:r>
      <w:r w:rsidR="00705D1A">
        <w:rPr>
          <w:rFonts w:eastAsiaTheme="minorEastAsia"/>
          <w:lang w:eastAsia="zh-CN"/>
        </w:rPr>
        <w:t xml:space="preserve"> UE policy includes the</w:t>
      </w:r>
      <w:r>
        <w:rPr>
          <w:rFonts w:eastAsiaTheme="minorEastAsia"/>
          <w:lang w:eastAsia="zh-CN"/>
        </w:rPr>
        <w:t xml:space="preserve"> following information:</w:t>
      </w:r>
    </w:p>
    <w:p w14:paraId="3032F5BC" w14:textId="572EEFB9" w:rsidR="00A3582F" w:rsidRDefault="00A3582F" w:rsidP="00A3582F">
      <w:pPr>
        <w:pStyle w:val="B1"/>
        <w:ind w:leftChars="342" w:left="968"/>
        <w:rPr>
          <w:rFonts w:eastAsiaTheme="minorEastAsia"/>
          <w:lang w:eastAsia="zh-CN"/>
        </w:rPr>
      </w:pPr>
      <w:bookmarkStart w:id="7" w:name="_Hlk173510495"/>
      <w:bookmarkEnd w:id="6"/>
      <w:r>
        <w:rPr>
          <w:rFonts w:eastAsiaTheme="minorEastAsia"/>
          <w:lang w:eastAsia="zh-CN"/>
        </w:rPr>
        <w:t>-</w:t>
      </w:r>
      <w:r>
        <w:rPr>
          <w:rFonts w:eastAsiaTheme="minorEastAsia"/>
          <w:lang w:eastAsia="zh-CN"/>
        </w:rPr>
        <w:tab/>
        <w:t xml:space="preserve">Traffic </w:t>
      </w:r>
      <w:proofErr w:type="gramStart"/>
      <w:r>
        <w:rPr>
          <w:rFonts w:eastAsiaTheme="minorEastAsia"/>
          <w:lang w:eastAsia="zh-CN"/>
        </w:rPr>
        <w:t>descriptors;</w:t>
      </w:r>
      <w:proofErr w:type="gramEnd"/>
    </w:p>
    <w:bookmarkEnd w:id="7"/>
    <w:p w14:paraId="2E09FD3F" w14:textId="65667B09" w:rsidR="00A3582F" w:rsidRPr="008037BD" w:rsidRDefault="00A3582F" w:rsidP="00A3582F">
      <w:pPr>
        <w:pStyle w:val="B1"/>
        <w:ind w:leftChars="342" w:left="968"/>
        <w:rPr>
          <w:rFonts w:eastAsiaTheme="minorEastAsia"/>
          <w:lang w:eastAsia="zh-CN"/>
        </w:rPr>
      </w:pPr>
      <w:r w:rsidRPr="008037BD">
        <w:rPr>
          <w:rFonts w:eastAsiaTheme="minorEastAsia"/>
          <w:lang w:eastAsia="zh-CN"/>
        </w:rPr>
        <w:t>-</w:t>
      </w:r>
      <w:r w:rsidRPr="008037BD">
        <w:rPr>
          <w:rFonts w:eastAsiaTheme="minorEastAsia"/>
          <w:lang w:eastAsia="zh-CN"/>
        </w:rPr>
        <w:tab/>
      </w:r>
      <w:r w:rsidRPr="008037BD">
        <w:rPr>
          <w:rFonts w:eastAsiaTheme="minorEastAsia" w:hint="eastAsia"/>
          <w:lang w:eastAsia="zh-CN"/>
        </w:rPr>
        <w:t xml:space="preserve">Access </w:t>
      </w:r>
      <w:r w:rsidR="0050676D" w:rsidRPr="008037BD">
        <w:rPr>
          <w:rFonts w:eastAsiaTheme="minorEastAsia" w:hint="eastAsia"/>
          <w:lang w:eastAsia="zh-CN"/>
        </w:rPr>
        <w:t xml:space="preserve">network </w:t>
      </w:r>
      <w:r w:rsidRPr="008037BD">
        <w:rPr>
          <w:rFonts w:eastAsiaTheme="minorEastAsia" w:hint="eastAsia"/>
          <w:lang w:eastAsia="zh-CN"/>
        </w:rPr>
        <w:t xml:space="preserve">selection </w:t>
      </w:r>
      <w:r w:rsidR="00573817" w:rsidRPr="008037BD">
        <w:rPr>
          <w:rFonts w:eastAsiaTheme="minorEastAsia" w:hint="eastAsia"/>
          <w:lang w:eastAsia="zh-CN"/>
        </w:rPr>
        <w:t>descriptors</w:t>
      </w:r>
      <w:r w:rsidRPr="008037BD">
        <w:rPr>
          <w:rFonts w:eastAsiaTheme="minorEastAsia" w:hint="eastAsia"/>
          <w:lang w:eastAsia="zh-CN"/>
        </w:rPr>
        <w:t xml:space="preserve">: </w:t>
      </w:r>
      <w:r w:rsidR="00705D1A" w:rsidRPr="008037BD">
        <w:rPr>
          <w:rFonts w:eastAsiaTheme="minorEastAsia"/>
          <w:lang w:eastAsia="zh-CN"/>
        </w:rPr>
        <w:t>PLMN ID and/or RAT under</w:t>
      </w:r>
      <w:r w:rsidRPr="008037BD">
        <w:rPr>
          <w:rFonts w:eastAsiaTheme="minorEastAsia"/>
          <w:lang w:eastAsia="zh-CN"/>
        </w:rPr>
        <w:t xml:space="preserve"> each Traffic descriptor for </w:t>
      </w:r>
      <w:proofErr w:type="spellStart"/>
      <w:r w:rsidRPr="008037BD">
        <w:rPr>
          <w:rFonts w:eastAsiaTheme="minorEastAsia"/>
          <w:lang w:eastAsia="zh-CN"/>
        </w:rPr>
        <w:t>DualSteer</w:t>
      </w:r>
      <w:proofErr w:type="spellEnd"/>
      <w:r w:rsidRPr="008037BD">
        <w:rPr>
          <w:rFonts w:eastAsiaTheme="minorEastAsia"/>
          <w:lang w:eastAsia="zh-CN"/>
        </w:rPr>
        <w:t xml:space="preserve"> traffic steering. </w:t>
      </w:r>
    </w:p>
    <w:p w14:paraId="7D1FC5F7" w14:textId="64C2B578" w:rsidR="00A3582F" w:rsidRPr="008037BD" w:rsidRDefault="00A3582F" w:rsidP="00A3582F">
      <w:pPr>
        <w:overflowPunct/>
        <w:autoSpaceDE/>
        <w:autoSpaceDN/>
        <w:adjustRightInd/>
        <w:ind w:left="284"/>
        <w:textAlignment w:val="auto"/>
        <w:rPr>
          <w:rFonts w:eastAsiaTheme="minorEastAsia"/>
          <w:lang w:val="en-US" w:eastAsia="zh-CN"/>
        </w:rPr>
      </w:pPr>
      <w:r w:rsidRPr="008037BD">
        <w:rPr>
          <w:lang w:eastAsia="en-GB"/>
        </w:rPr>
        <w:t>NOTE 2:</w:t>
      </w:r>
      <w:r w:rsidRPr="008037BD">
        <w:rPr>
          <w:lang w:eastAsia="en-GB"/>
        </w:rPr>
        <w:tab/>
        <w:t xml:space="preserve">Other information, e.g., validity information, </w:t>
      </w:r>
      <w:proofErr w:type="spellStart"/>
      <w:r w:rsidR="0050676D" w:rsidRPr="008037BD">
        <w:rPr>
          <w:rFonts w:eastAsiaTheme="minorEastAsia" w:hint="eastAsia"/>
          <w:lang w:eastAsia="zh-CN"/>
        </w:rPr>
        <w:t>DualSteer</w:t>
      </w:r>
      <w:proofErr w:type="spellEnd"/>
      <w:r w:rsidR="0050676D" w:rsidRPr="008037BD">
        <w:rPr>
          <w:rFonts w:eastAsiaTheme="minorEastAsia" w:hint="eastAsia"/>
          <w:lang w:eastAsia="zh-CN"/>
        </w:rPr>
        <w:t xml:space="preserve"> indication</w:t>
      </w:r>
      <w:r w:rsidRPr="008037BD">
        <w:rPr>
          <w:lang w:eastAsia="en-GB"/>
        </w:rPr>
        <w:t xml:space="preserve"> etc., is determined in normative phase</w:t>
      </w:r>
      <w:r w:rsidRPr="008037BD">
        <w:rPr>
          <w:lang w:val="en-US" w:eastAsia="en-GB"/>
        </w:rPr>
        <w:t>.</w:t>
      </w:r>
    </w:p>
    <w:p w14:paraId="5A9FCD6A" w14:textId="10C0B87B" w:rsidR="00881BAD" w:rsidRDefault="00881BAD" w:rsidP="00881BAD">
      <w:pPr>
        <w:pStyle w:val="B1"/>
        <w:ind w:leftChars="342" w:left="968"/>
        <w:rPr>
          <w:rFonts w:eastAsiaTheme="minorEastAsia"/>
          <w:lang w:eastAsia="zh-CN"/>
        </w:rPr>
      </w:pPr>
      <w:r w:rsidRPr="008037BD">
        <w:rPr>
          <w:rFonts w:eastAsiaTheme="minorEastAsia"/>
          <w:lang w:eastAsia="zh-CN"/>
        </w:rPr>
        <w:t>-</w:t>
      </w:r>
      <w:r w:rsidRPr="008037BD">
        <w:rPr>
          <w:rFonts w:eastAsiaTheme="minorEastAsia"/>
          <w:lang w:eastAsia="zh-CN"/>
        </w:rPr>
        <w:tab/>
      </w:r>
      <w:r w:rsidR="00CA3F95" w:rsidRPr="008037BD">
        <w:rPr>
          <w:rFonts w:eastAsiaTheme="minorEastAsia"/>
          <w:lang w:eastAsia="zh-CN"/>
        </w:rPr>
        <w:t>P</w:t>
      </w:r>
      <w:r w:rsidRPr="008037BD">
        <w:rPr>
          <w:rFonts w:eastAsiaTheme="minorEastAsia"/>
          <w:lang w:eastAsia="zh-CN"/>
        </w:rPr>
        <w:t xml:space="preserve">riority </w:t>
      </w:r>
      <w:r w:rsidRPr="008037BD">
        <w:rPr>
          <w:rFonts w:eastAsiaTheme="minorEastAsia" w:hint="eastAsia"/>
          <w:lang w:eastAsia="zh-CN"/>
        </w:rPr>
        <w:t>l</w:t>
      </w:r>
      <w:r w:rsidRPr="008037BD">
        <w:rPr>
          <w:rFonts w:eastAsiaTheme="minorEastAsia"/>
          <w:lang w:eastAsia="zh-CN"/>
        </w:rPr>
        <w:t>evel</w:t>
      </w:r>
      <w:r w:rsidRPr="008037BD">
        <w:rPr>
          <w:rFonts w:eastAsiaTheme="minorEastAsia" w:hint="eastAsia"/>
          <w:lang w:eastAsia="zh-CN"/>
        </w:rPr>
        <w:t xml:space="preserve"> for</w:t>
      </w:r>
      <w:r w:rsidR="00CA3F95" w:rsidRPr="008037BD">
        <w:rPr>
          <w:rFonts w:eastAsiaTheme="minorEastAsia"/>
          <w:lang w:eastAsia="zh-CN"/>
        </w:rPr>
        <w:t xml:space="preserve"> each </w:t>
      </w:r>
      <w:r w:rsidR="00E24964" w:rsidRPr="008037BD">
        <w:rPr>
          <w:rFonts w:eastAsiaTheme="minorEastAsia"/>
          <w:lang w:eastAsia="zh-CN"/>
        </w:rPr>
        <w:t>traffic descriptor</w:t>
      </w:r>
      <w:r w:rsidR="003C0C8F" w:rsidRPr="008037BD">
        <w:rPr>
          <w:rFonts w:eastAsiaTheme="minorEastAsia" w:hint="eastAsia"/>
          <w:lang w:eastAsia="zh-CN"/>
        </w:rPr>
        <w:t xml:space="preserve"> for non-</w:t>
      </w:r>
      <w:r w:rsidR="003C0C8F" w:rsidRPr="008037BD">
        <w:rPr>
          <w:rFonts w:eastAsiaTheme="minorEastAsia"/>
          <w:lang w:eastAsia="zh-CN"/>
        </w:rPr>
        <w:t>simultaneous</w:t>
      </w:r>
      <w:r w:rsidR="003C0C8F" w:rsidRPr="008037BD">
        <w:rPr>
          <w:rFonts w:eastAsiaTheme="minorEastAsia" w:hint="eastAsia"/>
          <w:lang w:eastAsia="zh-CN"/>
        </w:rPr>
        <w:t xml:space="preserve"> </w:t>
      </w:r>
      <w:r w:rsidR="003C0C8F" w:rsidRPr="008037BD">
        <w:rPr>
          <w:rFonts w:eastAsiaTheme="minorEastAsia"/>
          <w:lang w:eastAsia="zh-CN"/>
        </w:rPr>
        <w:t>transmission</w:t>
      </w:r>
      <w:r w:rsidR="003C0C8F" w:rsidRPr="008037BD">
        <w:rPr>
          <w:rFonts w:eastAsiaTheme="minorEastAsia" w:hint="eastAsia"/>
          <w:lang w:eastAsia="zh-CN"/>
        </w:rPr>
        <w:t xml:space="preserve"> </w:t>
      </w:r>
      <w:proofErr w:type="gramStart"/>
      <w:r w:rsidR="003C0C8F" w:rsidRPr="008037BD">
        <w:rPr>
          <w:rFonts w:eastAsiaTheme="minorEastAsia" w:hint="eastAsia"/>
          <w:lang w:eastAsia="zh-CN"/>
        </w:rPr>
        <w:t>cases</w:t>
      </w:r>
      <w:r w:rsidRPr="008037BD">
        <w:rPr>
          <w:rFonts w:eastAsiaTheme="minorEastAsia"/>
          <w:lang w:eastAsia="zh-CN"/>
        </w:rPr>
        <w:t>;</w:t>
      </w:r>
      <w:proofErr w:type="gramEnd"/>
    </w:p>
    <w:p w14:paraId="466FB8C2" w14:textId="77777777" w:rsidR="00A3582F" w:rsidRPr="00881BAD" w:rsidRDefault="00A3582F" w:rsidP="00A3582F">
      <w:pPr>
        <w:overflowPunct/>
        <w:autoSpaceDE/>
        <w:autoSpaceDN/>
        <w:adjustRightInd/>
        <w:ind w:left="284"/>
        <w:textAlignment w:val="auto"/>
        <w:rPr>
          <w:rFonts w:eastAsiaTheme="minorEastAsia"/>
          <w:lang w:eastAsia="zh-CN"/>
        </w:rPr>
      </w:pPr>
    </w:p>
    <w:p w14:paraId="0EF3245F" w14:textId="34C53C62" w:rsidR="004C27DE" w:rsidRPr="008037BD" w:rsidRDefault="00870DD4" w:rsidP="008037BD">
      <w:pPr>
        <w:pBdr>
          <w:top w:val="single" w:sz="4" w:space="1" w:color="auto"/>
          <w:left w:val="single" w:sz="4" w:space="4" w:color="auto"/>
          <w:bottom w:val="single" w:sz="4" w:space="1" w:color="auto"/>
          <w:right w:val="single" w:sz="4" w:space="4" w:color="auto"/>
        </w:pBdr>
        <w:jc w:val="center"/>
        <w:rPr>
          <w:rFonts w:ascii="Arial" w:eastAsiaTheme="minorEastAsia" w:hAnsi="Arial" w:cs="Arial"/>
          <w:b/>
          <w:noProof/>
          <w:color w:val="C5003D"/>
          <w:sz w:val="28"/>
          <w:szCs w:val="28"/>
          <w:lang w:val="en-US" w:eastAsia="zh-CN"/>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8037BD" w:rsidSect="00AE17EE">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E25DA" w14:textId="77777777" w:rsidR="000C1821" w:rsidRDefault="000C1821">
      <w:pPr>
        <w:spacing w:after="0"/>
      </w:pPr>
      <w:r>
        <w:separator/>
      </w:r>
    </w:p>
  </w:endnote>
  <w:endnote w:type="continuationSeparator" w:id="0">
    <w:p w14:paraId="69F8BFB8" w14:textId="77777777" w:rsidR="000C1821" w:rsidRDefault="000C1821">
      <w:pPr>
        <w:spacing w:after="0"/>
      </w:pPr>
      <w:r>
        <w:continuationSeparator/>
      </w:r>
    </w:p>
  </w:endnote>
  <w:endnote w:type="continuationNotice" w:id="1">
    <w:p w14:paraId="5396B997" w14:textId="77777777" w:rsidR="000C1821" w:rsidRDefault="000C1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3C8CB0" w14:textId="77777777" w:rsidR="000C1821" w:rsidRDefault="000C1821">
      <w:pPr>
        <w:spacing w:after="0"/>
      </w:pPr>
      <w:r>
        <w:separator/>
      </w:r>
    </w:p>
  </w:footnote>
  <w:footnote w:type="continuationSeparator" w:id="0">
    <w:p w14:paraId="70BA6E76" w14:textId="77777777" w:rsidR="000C1821" w:rsidRDefault="000C1821">
      <w:pPr>
        <w:spacing w:after="0"/>
      </w:pPr>
      <w:r>
        <w:continuationSeparator/>
      </w:r>
    </w:p>
  </w:footnote>
  <w:footnote w:type="continuationNotice" w:id="1">
    <w:p w14:paraId="36BAA3D8" w14:textId="77777777" w:rsidR="000C1821" w:rsidRDefault="000C1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68CDF" w14:textId="77777777" w:rsidR="00E562C9" w:rsidRDefault="00E562C9"/>
  <w:p w14:paraId="125706B4" w14:textId="77777777" w:rsidR="00E562C9" w:rsidRDefault="00E562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66E29"/>
    <w:multiLevelType w:val="hybridMultilevel"/>
    <w:tmpl w:val="B0B208F2"/>
    <w:lvl w:ilvl="0" w:tplc="3988603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934A46"/>
    <w:multiLevelType w:val="hybridMultilevel"/>
    <w:tmpl w:val="44A4956E"/>
    <w:lvl w:ilvl="0" w:tplc="8AC07C1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3082772">
    <w:abstractNumId w:val="9"/>
  </w:num>
  <w:num w:numId="2" w16cid:durableId="1614942349">
    <w:abstractNumId w:val="29"/>
  </w:num>
  <w:num w:numId="3" w16cid:durableId="604774449">
    <w:abstractNumId w:val="33"/>
  </w:num>
  <w:num w:numId="4" w16cid:durableId="2010594047">
    <w:abstractNumId w:val="6"/>
  </w:num>
  <w:num w:numId="5" w16cid:durableId="1090278807">
    <w:abstractNumId w:val="27"/>
  </w:num>
  <w:num w:numId="6" w16cid:durableId="223488676">
    <w:abstractNumId w:val="15"/>
  </w:num>
  <w:num w:numId="7" w16cid:durableId="840241125">
    <w:abstractNumId w:val="32"/>
  </w:num>
  <w:num w:numId="8" w16cid:durableId="231350663">
    <w:abstractNumId w:val="7"/>
  </w:num>
  <w:num w:numId="9" w16cid:durableId="1730420047">
    <w:abstractNumId w:val="21"/>
  </w:num>
  <w:num w:numId="10" w16cid:durableId="2132476754">
    <w:abstractNumId w:val="25"/>
  </w:num>
  <w:num w:numId="11" w16cid:durableId="739133669">
    <w:abstractNumId w:val="16"/>
  </w:num>
  <w:num w:numId="12" w16cid:durableId="1330253865">
    <w:abstractNumId w:val="28"/>
  </w:num>
  <w:num w:numId="13" w16cid:durableId="97334017">
    <w:abstractNumId w:val="13"/>
  </w:num>
  <w:num w:numId="14" w16cid:durableId="496382805">
    <w:abstractNumId w:val="12"/>
  </w:num>
  <w:num w:numId="15" w16cid:durableId="651132064">
    <w:abstractNumId w:val="2"/>
  </w:num>
  <w:num w:numId="16" w16cid:durableId="2972534">
    <w:abstractNumId w:val="19"/>
  </w:num>
  <w:num w:numId="17" w16cid:durableId="594631549">
    <w:abstractNumId w:val="30"/>
  </w:num>
  <w:num w:numId="18" w16cid:durableId="803740357">
    <w:abstractNumId w:val="34"/>
  </w:num>
  <w:num w:numId="19" w16cid:durableId="1794515707">
    <w:abstractNumId w:val="4"/>
  </w:num>
  <w:num w:numId="20" w16cid:durableId="1781530679">
    <w:abstractNumId w:val="5"/>
  </w:num>
  <w:num w:numId="21" w16cid:durableId="832531472">
    <w:abstractNumId w:val="31"/>
  </w:num>
  <w:num w:numId="22" w16cid:durableId="1366254353">
    <w:abstractNumId w:val="17"/>
  </w:num>
  <w:num w:numId="23" w16cid:durableId="1578788884">
    <w:abstractNumId w:val="22"/>
  </w:num>
  <w:num w:numId="24" w16cid:durableId="1326544906">
    <w:abstractNumId w:val="20"/>
  </w:num>
  <w:num w:numId="25" w16cid:durableId="1760633504">
    <w:abstractNumId w:val="1"/>
  </w:num>
  <w:num w:numId="26" w16cid:durableId="1387798205">
    <w:abstractNumId w:val="14"/>
  </w:num>
  <w:num w:numId="27" w16cid:durableId="1504198838">
    <w:abstractNumId w:val="3"/>
  </w:num>
  <w:num w:numId="28" w16cid:durableId="1571454043">
    <w:abstractNumId w:val="18"/>
  </w:num>
  <w:num w:numId="29" w16cid:durableId="468012712">
    <w:abstractNumId w:val="24"/>
  </w:num>
  <w:num w:numId="30" w16cid:durableId="1494224573">
    <w:abstractNumId w:val="23"/>
  </w:num>
  <w:num w:numId="31" w16cid:durableId="893468280">
    <w:abstractNumId w:val="26"/>
  </w:num>
  <w:num w:numId="32" w16cid:durableId="1508210027">
    <w:abstractNumId w:val="10"/>
  </w:num>
  <w:num w:numId="33" w16cid:durableId="1477067553">
    <w:abstractNumId w:val="8"/>
  </w:num>
  <w:num w:numId="34" w16cid:durableId="4611198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643"/>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3DB"/>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558"/>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1821"/>
    <w:rsid w:val="000C23BE"/>
    <w:rsid w:val="000C2F67"/>
    <w:rsid w:val="000C307E"/>
    <w:rsid w:val="000C31C7"/>
    <w:rsid w:val="000C33C0"/>
    <w:rsid w:val="000C33FC"/>
    <w:rsid w:val="000C3D5B"/>
    <w:rsid w:val="000C4150"/>
    <w:rsid w:val="000C4D8F"/>
    <w:rsid w:val="000C4EE8"/>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6A"/>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6EFF"/>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DE8"/>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4A2"/>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D4D"/>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110"/>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1AD"/>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585"/>
    <w:rsid w:val="002358D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9C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39A"/>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CA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A6C"/>
    <w:rsid w:val="002E5F9F"/>
    <w:rsid w:val="002E686B"/>
    <w:rsid w:val="002E6A42"/>
    <w:rsid w:val="002E6DB2"/>
    <w:rsid w:val="002E7B34"/>
    <w:rsid w:val="002F023A"/>
    <w:rsid w:val="002F0252"/>
    <w:rsid w:val="002F04AF"/>
    <w:rsid w:val="002F0837"/>
    <w:rsid w:val="002F0896"/>
    <w:rsid w:val="002F10E4"/>
    <w:rsid w:val="002F15C7"/>
    <w:rsid w:val="002F19D1"/>
    <w:rsid w:val="002F1F44"/>
    <w:rsid w:val="002F298B"/>
    <w:rsid w:val="002F2BDE"/>
    <w:rsid w:val="002F2FA5"/>
    <w:rsid w:val="002F316D"/>
    <w:rsid w:val="002F3430"/>
    <w:rsid w:val="002F3E57"/>
    <w:rsid w:val="002F420E"/>
    <w:rsid w:val="002F434F"/>
    <w:rsid w:val="002F4CD7"/>
    <w:rsid w:val="002F505A"/>
    <w:rsid w:val="002F53D3"/>
    <w:rsid w:val="002F5456"/>
    <w:rsid w:val="002F6C1E"/>
    <w:rsid w:val="002F6D28"/>
    <w:rsid w:val="002F6EE8"/>
    <w:rsid w:val="002F6F4C"/>
    <w:rsid w:val="002F7462"/>
    <w:rsid w:val="002F796C"/>
    <w:rsid w:val="00300BAE"/>
    <w:rsid w:val="00300C40"/>
    <w:rsid w:val="00300C79"/>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C76"/>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944"/>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1E1"/>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67DD9"/>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13"/>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3A8"/>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C8F"/>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6A5"/>
    <w:rsid w:val="003D076B"/>
    <w:rsid w:val="003D1759"/>
    <w:rsid w:val="003D1A48"/>
    <w:rsid w:val="003D28E7"/>
    <w:rsid w:val="003D2AFF"/>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4C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44F"/>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F4C"/>
    <w:rsid w:val="00427119"/>
    <w:rsid w:val="004271ED"/>
    <w:rsid w:val="004272F9"/>
    <w:rsid w:val="004276E1"/>
    <w:rsid w:val="00427749"/>
    <w:rsid w:val="0043011D"/>
    <w:rsid w:val="0043074C"/>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C01"/>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BF4"/>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88E"/>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AD5"/>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76D"/>
    <w:rsid w:val="00506A8F"/>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817"/>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2CBE"/>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58E"/>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47"/>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256"/>
    <w:rsid w:val="0060337E"/>
    <w:rsid w:val="006033AC"/>
    <w:rsid w:val="006033B1"/>
    <w:rsid w:val="0060430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917"/>
    <w:rsid w:val="00684028"/>
    <w:rsid w:val="006840A4"/>
    <w:rsid w:val="006840E2"/>
    <w:rsid w:val="006847D2"/>
    <w:rsid w:val="006847FA"/>
    <w:rsid w:val="0068487E"/>
    <w:rsid w:val="00684D9F"/>
    <w:rsid w:val="00684EEF"/>
    <w:rsid w:val="00685750"/>
    <w:rsid w:val="00685903"/>
    <w:rsid w:val="0068597C"/>
    <w:rsid w:val="006863C3"/>
    <w:rsid w:val="00686503"/>
    <w:rsid w:val="006867C8"/>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1B8"/>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5CE9"/>
    <w:rsid w:val="006F67FD"/>
    <w:rsid w:val="006F7312"/>
    <w:rsid w:val="006F76D6"/>
    <w:rsid w:val="006F7C83"/>
    <w:rsid w:val="00700527"/>
    <w:rsid w:val="00701179"/>
    <w:rsid w:val="00701192"/>
    <w:rsid w:val="0070148C"/>
    <w:rsid w:val="00701557"/>
    <w:rsid w:val="00701766"/>
    <w:rsid w:val="0070178B"/>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5D1A"/>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7EB"/>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6316"/>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8FB"/>
    <w:rsid w:val="007762A9"/>
    <w:rsid w:val="007766B2"/>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145"/>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432"/>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13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E7EE8"/>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7BD"/>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391"/>
    <w:rsid w:val="00814422"/>
    <w:rsid w:val="00814682"/>
    <w:rsid w:val="008148AC"/>
    <w:rsid w:val="00814BD1"/>
    <w:rsid w:val="00814F56"/>
    <w:rsid w:val="0081527D"/>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D60"/>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28"/>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BAD"/>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68"/>
    <w:rsid w:val="008C3E01"/>
    <w:rsid w:val="008C41F1"/>
    <w:rsid w:val="008C4D57"/>
    <w:rsid w:val="008C517C"/>
    <w:rsid w:val="008C5A72"/>
    <w:rsid w:val="008C60D8"/>
    <w:rsid w:val="008C6479"/>
    <w:rsid w:val="008C69A7"/>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662"/>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98A"/>
    <w:rsid w:val="00901AE4"/>
    <w:rsid w:val="00901C1B"/>
    <w:rsid w:val="00902844"/>
    <w:rsid w:val="00902A22"/>
    <w:rsid w:val="009036CC"/>
    <w:rsid w:val="00903749"/>
    <w:rsid w:val="00903FF7"/>
    <w:rsid w:val="00904225"/>
    <w:rsid w:val="009042F0"/>
    <w:rsid w:val="0090465F"/>
    <w:rsid w:val="00904BDF"/>
    <w:rsid w:val="00904F0A"/>
    <w:rsid w:val="00904F71"/>
    <w:rsid w:val="00905323"/>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32C"/>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3DB"/>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55"/>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FAB"/>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24"/>
    <w:rsid w:val="009E7ACB"/>
    <w:rsid w:val="009F0078"/>
    <w:rsid w:val="009F0769"/>
    <w:rsid w:val="009F0843"/>
    <w:rsid w:val="009F0D84"/>
    <w:rsid w:val="009F1AD2"/>
    <w:rsid w:val="009F2469"/>
    <w:rsid w:val="009F28AB"/>
    <w:rsid w:val="009F2948"/>
    <w:rsid w:val="009F2A40"/>
    <w:rsid w:val="009F2BAD"/>
    <w:rsid w:val="009F2FDC"/>
    <w:rsid w:val="009F33F3"/>
    <w:rsid w:val="009F3595"/>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43E"/>
    <w:rsid w:val="009F5DE2"/>
    <w:rsid w:val="009F5E17"/>
    <w:rsid w:val="009F63C8"/>
    <w:rsid w:val="009F732A"/>
    <w:rsid w:val="009F73E8"/>
    <w:rsid w:val="009F7513"/>
    <w:rsid w:val="009F752C"/>
    <w:rsid w:val="009F78F8"/>
    <w:rsid w:val="009F7B0B"/>
    <w:rsid w:val="009F7CA0"/>
    <w:rsid w:val="009F7D0C"/>
    <w:rsid w:val="009F7D3F"/>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07"/>
    <w:rsid w:val="00A218E1"/>
    <w:rsid w:val="00A21DCC"/>
    <w:rsid w:val="00A22216"/>
    <w:rsid w:val="00A2240F"/>
    <w:rsid w:val="00A227EC"/>
    <w:rsid w:val="00A22AC9"/>
    <w:rsid w:val="00A22B67"/>
    <w:rsid w:val="00A22E35"/>
    <w:rsid w:val="00A2385C"/>
    <w:rsid w:val="00A23919"/>
    <w:rsid w:val="00A23D70"/>
    <w:rsid w:val="00A23D7C"/>
    <w:rsid w:val="00A244BF"/>
    <w:rsid w:val="00A2468B"/>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2F"/>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32A"/>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064"/>
    <w:rsid w:val="00AE01B9"/>
    <w:rsid w:val="00AE01C9"/>
    <w:rsid w:val="00AE072C"/>
    <w:rsid w:val="00AE0E0E"/>
    <w:rsid w:val="00AE0E22"/>
    <w:rsid w:val="00AE17EE"/>
    <w:rsid w:val="00AE1FCD"/>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79F"/>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0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5F5E"/>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49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FD4"/>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878"/>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4E"/>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CE9"/>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60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10"/>
    <w:rsid w:val="00C93955"/>
    <w:rsid w:val="00C93A12"/>
    <w:rsid w:val="00C94922"/>
    <w:rsid w:val="00C95B6A"/>
    <w:rsid w:val="00C96C3E"/>
    <w:rsid w:val="00C96E9D"/>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3F95"/>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EE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DA1"/>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3EF"/>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572"/>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07"/>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C3E"/>
    <w:rsid w:val="00E23D56"/>
    <w:rsid w:val="00E24100"/>
    <w:rsid w:val="00E24300"/>
    <w:rsid w:val="00E24367"/>
    <w:rsid w:val="00E243D1"/>
    <w:rsid w:val="00E246BE"/>
    <w:rsid w:val="00E247F1"/>
    <w:rsid w:val="00E24964"/>
    <w:rsid w:val="00E24E42"/>
    <w:rsid w:val="00E253EB"/>
    <w:rsid w:val="00E25BB7"/>
    <w:rsid w:val="00E25DF5"/>
    <w:rsid w:val="00E26698"/>
    <w:rsid w:val="00E266B7"/>
    <w:rsid w:val="00E26A1D"/>
    <w:rsid w:val="00E2706C"/>
    <w:rsid w:val="00E27B58"/>
    <w:rsid w:val="00E304B9"/>
    <w:rsid w:val="00E305F3"/>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53F"/>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55C"/>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B52"/>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87"/>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530"/>
    <w:rsid w:val="00F82E30"/>
    <w:rsid w:val="00F83873"/>
    <w:rsid w:val="00F83E94"/>
    <w:rsid w:val="00F84376"/>
    <w:rsid w:val="00F8452D"/>
    <w:rsid w:val="00F84956"/>
    <w:rsid w:val="00F84D24"/>
    <w:rsid w:val="00F852E9"/>
    <w:rsid w:val="00F853F2"/>
    <w:rsid w:val="00F8560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27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C5E"/>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D4"/>
    <w:rsid w:val="00FD19EF"/>
    <w:rsid w:val="00FD205A"/>
    <w:rsid w:val="00FD2264"/>
    <w:rsid w:val="00FD2960"/>
    <w:rsid w:val="00FD297D"/>
    <w:rsid w:val="00FD4002"/>
    <w:rsid w:val="00FD4676"/>
    <w:rsid w:val="00FD46BD"/>
    <w:rsid w:val="00FD4722"/>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A8B668-0CD8-429F-BA50-3278FC4F4220}">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299</Words>
  <Characters>1709</Characters>
  <Application>Microsoft Office Word</Application>
  <DocSecurity>0</DocSecurity>
  <PresentationFormat/>
  <Lines>14</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2024-08-09T11:26:00Z</dcterms:created>
  <dcterms:modified xsi:type="dcterms:W3CDTF">2024-08-09T11:26:00Z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